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B7" w:rsidRDefault="00E953B7" w:rsidP="00E953B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The Basics of Supply: Guided Notes</w:t>
      </w:r>
    </w:p>
    <w:p w:rsidR="00E953B7" w:rsidRPr="00B917AE" w:rsidRDefault="00E953B7" w:rsidP="00E95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Supply refers to:</w:t>
      </w:r>
    </w:p>
    <w:p w:rsidR="00E953B7" w:rsidRPr="00B917AE" w:rsidRDefault="00E953B7" w:rsidP="00E953B7">
      <w:pPr>
        <w:rPr>
          <w:rFonts w:ascii="Arial" w:hAnsi="Arial" w:cs="Arial"/>
          <w:b/>
          <w:u w:val="single"/>
        </w:rPr>
      </w:pPr>
    </w:p>
    <w:p w:rsidR="00E953B7" w:rsidRPr="00B917AE" w:rsidRDefault="00E953B7" w:rsidP="00E953B7">
      <w:pPr>
        <w:rPr>
          <w:rFonts w:ascii="Arial" w:hAnsi="Arial" w:cs="Arial"/>
          <w:b/>
        </w:rPr>
      </w:pPr>
      <w:r w:rsidRPr="00B917AE">
        <w:rPr>
          <w:rFonts w:ascii="Arial" w:hAnsi="Arial" w:cs="Arial"/>
          <w:b/>
        </w:rPr>
        <w:t>The Law of Supply:</w:t>
      </w:r>
    </w:p>
    <w:p w:rsidR="00E953B7" w:rsidRPr="00B917AE" w:rsidRDefault="00E953B7" w:rsidP="00E953B7">
      <w:pPr>
        <w:rPr>
          <w:rFonts w:ascii="Arial" w:hAnsi="Arial" w:cs="Arial"/>
          <w:b/>
        </w:rPr>
      </w:pPr>
    </w:p>
    <w:p w:rsidR="00E953B7" w:rsidRPr="00E953B7" w:rsidRDefault="00E953B7" w:rsidP="00E953B7">
      <w:pPr>
        <w:rPr>
          <w:rFonts w:ascii="Arial" w:hAnsi="Arial" w:cs="Arial"/>
          <w:b/>
        </w:rPr>
      </w:pPr>
      <w:r w:rsidRPr="00B917AE">
        <w:rPr>
          <w:rFonts w:ascii="Arial" w:hAnsi="Arial" w:cs="Arial"/>
          <w:b/>
          <w:bCs/>
        </w:rPr>
        <w:t>Why are price and quantity supplied positively (directly) related?</w:t>
      </w:r>
      <w:r w:rsidRPr="00B917AE">
        <w:rPr>
          <w:rFonts w:ascii="Arial" w:hAnsi="Arial" w:cs="Arial"/>
          <w:b/>
        </w:rPr>
        <w:t xml:space="preserve">  </w:t>
      </w:r>
    </w:p>
    <w:p w:rsidR="00E953B7" w:rsidRPr="00B917AE" w:rsidRDefault="00E953B7" w:rsidP="00E953B7">
      <w:pPr>
        <w:rPr>
          <w:rFonts w:ascii="Arial" w:hAnsi="Arial" w:cs="Arial"/>
          <w:b/>
          <w:u w:val="single"/>
        </w:rPr>
      </w:pPr>
    </w:p>
    <w:p w:rsidR="00E953B7" w:rsidRDefault="00E953B7" w:rsidP="00E953B7">
      <w:pPr>
        <w:rPr>
          <w:rFonts w:ascii="Arial" w:hAnsi="Arial" w:cs="Arial"/>
          <w:b/>
        </w:rPr>
        <w:sectPr w:rsidR="00E953B7" w:rsidSect="00F52C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53B7" w:rsidRPr="00B917AE" w:rsidRDefault="00E953B7" w:rsidP="00E953B7">
      <w:pPr>
        <w:rPr>
          <w:rFonts w:ascii="Arial" w:hAnsi="Arial" w:cs="Arial"/>
          <w:b/>
        </w:rPr>
      </w:pPr>
      <w:r w:rsidRPr="00B917AE">
        <w:rPr>
          <w:rFonts w:ascii="Arial" w:hAnsi="Arial" w:cs="Arial"/>
          <w:b/>
        </w:rPr>
        <w:lastRenderedPageBreak/>
        <w:t xml:space="preserve">Supply Curve </w:t>
      </w:r>
    </w:p>
    <w:p w:rsidR="00E953B7" w:rsidRPr="00B917AE" w:rsidRDefault="00E953B7" w:rsidP="00E953B7">
      <w:pPr>
        <w:rPr>
          <w:rFonts w:ascii="Arial" w:hAnsi="Arial" w:cs="Arial"/>
          <w:b/>
          <w:u w:val="single"/>
        </w:rPr>
      </w:pPr>
    </w:p>
    <w:p w:rsidR="00E953B7" w:rsidRPr="00E953B7" w:rsidRDefault="00E953B7" w:rsidP="00E953B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>
            <wp:extent cx="2286000" cy="1934845"/>
            <wp:effectExtent l="19050" t="0" r="0" b="0"/>
            <wp:docPr id="2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7AE">
        <w:rPr>
          <w:rFonts w:ascii="Arial" w:hAnsi="Arial" w:cs="Arial"/>
          <w:b/>
          <w:u w:val="single"/>
        </w:rPr>
        <w:t xml:space="preserve"> </w:t>
      </w:r>
    </w:p>
    <w:p w:rsidR="00E953B7" w:rsidRPr="00B917AE" w:rsidRDefault="00E953B7" w:rsidP="00E953B7">
      <w:pPr>
        <w:rPr>
          <w:rFonts w:ascii="Arial" w:hAnsi="Arial" w:cs="Arial"/>
          <w:b/>
        </w:rPr>
      </w:pPr>
      <w:r w:rsidRPr="00B917AE">
        <w:rPr>
          <w:rFonts w:ascii="Arial" w:hAnsi="Arial" w:cs="Arial"/>
          <w:b/>
        </w:rPr>
        <w:lastRenderedPageBreak/>
        <w:t>Movement Along a Supply Curve</w:t>
      </w:r>
    </w:p>
    <w:p w:rsidR="00E953B7" w:rsidRPr="00B917AE" w:rsidRDefault="00E953B7" w:rsidP="00E953B7">
      <w:pPr>
        <w:rPr>
          <w:rFonts w:ascii="Arial" w:hAnsi="Arial" w:cs="Arial"/>
          <w:b/>
        </w:rPr>
      </w:pPr>
      <w:r w:rsidRPr="00B917AE">
        <w:rPr>
          <w:rFonts w:ascii="Arial" w:hAnsi="Arial" w:cs="Arial"/>
          <w:b/>
        </w:rPr>
        <w:tab/>
      </w:r>
    </w:p>
    <w:p w:rsidR="00E953B7" w:rsidRPr="00B917AE" w:rsidRDefault="00E953B7" w:rsidP="00E953B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>
            <wp:extent cx="2400300" cy="1841500"/>
            <wp:effectExtent l="19050" t="0" r="0" b="0"/>
            <wp:docPr id="2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B7" w:rsidRPr="00B917AE" w:rsidRDefault="00E953B7" w:rsidP="00E953B7">
      <w:pPr>
        <w:rPr>
          <w:rFonts w:ascii="Arial" w:hAnsi="Arial" w:cs="Arial"/>
          <w:b/>
          <w:u w:val="single"/>
        </w:rPr>
        <w:sectPr w:rsidR="00E953B7" w:rsidRPr="00B917AE" w:rsidSect="00B917A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E953B7" w:rsidRPr="00B917AE" w:rsidRDefault="00E953B7" w:rsidP="00E953B7">
      <w:pPr>
        <w:rPr>
          <w:rFonts w:ascii="Arial" w:hAnsi="Arial" w:cs="Arial"/>
          <w:b/>
          <w:u w:val="single"/>
        </w:rPr>
      </w:pPr>
    </w:p>
    <w:p w:rsidR="00E953B7" w:rsidRPr="00B917AE" w:rsidRDefault="00E953B7" w:rsidP="00E953B7">
      <w:pPr>
        <w:rPr>
          <w:rFonts w:ascii="Arial" w:hAnsi="Arial" w:cs="Arial"/>
          <w:b/>
        </w:rPr>
      </w:pPr>
      <w:r w:rsidRPr="00B917AE">
        <w:rPr>
          <w:rFonts w:ascii="Arial" w:hAnsi="Arial" w:cs="Arial"/>
          <w:b/>
        </w:rPr>
        <w:t xml:space="preserve">Determinants of Supply:  </w:t>
      </w:r>
    </w:p>
    <w:p w:rsidR="00E953B7" w:rsidRPr="00B917AE" w:rsidRDefault="00E953B7" w:rsidP="00E953B7">
      <w:pPr>
        <w:ind w:firstLine="720"/>
        <w:rPr>
          <w:rFonts w:ascii="Arial" w:hAnsi="Arial" w:cs="Arial"/>
          <w:b/>
          <w:bCs/>
        </w:rPr>
      </w:pPr>
      <w:r w:rsidRPr="00B917AE">
        <w:rPr>
          <w:rFonts w:ascii="Arial" w:hAnsi="Arial" w:cs="Arial"/>
          <w:b/>
          <w:bCs/>
        </w:rPr>
        <w:t>Factors That Can Shift the Supply Curve Are Changes in:</w:t>
      </w:r>
    </w:p>
    <w:p w:rsidR="00E953B7" w:rsidRPr="00B917AE" w:rsidRDefault="00E953B7" w:rsidP="00E953B7">
      <w:pPr>
        <w:rPr>
          <w:rFonts w:ascii="Arial" w:hAnsi="Arial" w:cs="Arial"/>
        </w:rPr>
      </w:pPr>
    </w:p>
    <w:p w:rsidR="00E953B7" w:rsidRPr="00B917AE" w:rsidRDefault="00E953B7" w:rsidP="00E953B7">
      <w:pPr>
        <w:numPr>
          <w:ilvl w:val="0"/>
          <w:numId w:val="26"/>
        </w:numPr>
        <w:spacing w:after="0" w:line="240" w:lineRule="auto"/>
        <w:ind w:firstLine="720"/>
        <w:rPr>
          <w:rFonts w:ascii="Arial" w:hAnsi="Arial" w:cs="Arial"/>
        </w:rPr>
      </w:pPr>
    </w:p>
    <w:p w:rsidR="00E953B7" w:rsidRPr="00B917AE" w:rsidRDefault="00E953B7" w:rsidP="00E953B7">
      <w:pPr>
        <w:ind w:firstLine="720"/>
        <w:rPr>
          <w:rFonts w:ascii="Arial" w:hAnsi="Arial" w:cs="Arial"/>
        </w:rPr>
      </w:pPr>
    </w:p>
    <w:p w:rsidR="00E953B7" w:rsidRPr="00B917AE" w:rsidRDefault="00E953B7" w:rsidP="00E953B7">
      <w:pPr>
        <w:numPr>
          <w:ilvl w:val="0"/>
          <w:numId w:val="26"/>
        </w:numPr>
        <w:spacing w:after="0" w:line="240" w:lineRule="auto"/>
        <w:ind w:firstLine="720"/>
        <w:rPr>
          <w:rFonts w:ascii="Arial" w:hAnsi="Arial" w:cs="Arial"/>
        </w:rPr>
      </w:pPr>
    </w:p>
    <w:p w:rsidR="00E953B7" w:rsidRPr="00B917AE" w:rsidRDefault="00E953B7" w:rsidP="00E953B7">
      <w:pPr>
        <w:ind w:firstLine="720"/>
        <w:rPr>
          <w:rFonts w:ascii="Arial" w:hAnsi="Arial" w:cs="Arial"/>
        </w:rPr>
      </w:pPr>
    </w:p>
    <w:p w:rsidR="00E953B7" w:rsidRPr="00B917AE" w:rsidRDefault="00E953B7" w:rsidP="00E953B7">
      <w:pPr>
        <w:numPr>
          <w:ilvl w:val="0"/>
          <w:numId w:val="26"/>
        </w:numPr>
        <w:spacing w:after="0" w:line="240" w:lineRule="auto"/>
        <w:ind w:firstLine="720"/>
        <w:rPr>
          <w:rFonts w:ascii="Arial" w:hAnsi="Arial" w:cs="Arial"/>
        </w:rPr>
      </w:pPr>
      <w:r w:rsidRPr="00B917AE">
        <w:rPr>
          <w:rFonts w:ascii="Arial" w:hAnsi="Arial" w:cs="Arial"/>
          <w:b/>
          <w:u w:val="single"/>
        </w:rPr>
        <w:br/>
      </w:r>
    </w:p>
    <w:p w:rsidR="00E953B7" w:rsidRPr="00B917AE" w:rsidRDefault="00E953B7" w:rsidP="00E953B7">
      <w:pPr>
        <w:numPr>
          <w:ilvl w:val="0"/>
          <w:numId w:val="26"/>
        </w:numPr>
        <w:spacing w:after="0" w:line="240" w:lineRule="auto"/>
        <w:ind w:firstLine="720"/>
        <w:rPr>
          <w:rFonts w:ascii="Arial" w:hAnsi="Arial" w:cs="Arial"/>
        </w:rPr>
      </w:pPr>
    </w:p>
    <w:p w:rsidR="00E953B7" w:rsidRPr="00B917AE" w:rsidRDefault="00E953B7" w:rsidP="00E953B7">
      <w:pPr>
        <w:ind w:firstLine="720"/>
        <w:rPr>
          <w:rFonts w:ascii="Arial" w:hAnsi="Arial" w:cs="Arial"/>
        </w:rPr>
      </w:pPr>
    </w:p>
    <w:p w:rsidR="00E953B7" w:rsidRPr="00B917AE" w:rsidRDefault="00E953B7" w:rsidP="00E953B7">
      <w:pPr>
        <w:numPr>
          <w:ilvl w:val="0"/>
          <w:numId w:val="26"/>
        </w:num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:rsidR="00E953B7" w:rsidRPr="00B917AE" w:rsidRDefault="00E953B7" w:rsidP="00E953B7">
      <w:pPr>
        <w:ind w:firstLine="720"/>
        <w:rPr>
          <w:rFonts w:ascii="Arial" w:hAnsi="Arial" w:cs="Arial"/>
          <w:sz w:val="28"/>
          <w:szCs w:val="28"/>
        </w:rPr>
      </w:pPr>
    </w:p>
    <w:p w:rsidR="00E953B7" w:rsidRPr="00E953B7" w:rsidRDefault="00E953B7" w:rsidP="00E953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D2D68">
        <w:rPr>
          <w:rFonts w:ascii="Arial" w:hAnsi="Arial" w:cs="Arial"/>
          <w:b/>
          <w:bCs/>
          <w:sz w:val="32"/>
          <w:szCs w:val="32"/>
        </w:rPr>
        <w:lastRenderedPageBreak/>
        <w:t>The Basics of Supply: Guided Notes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5D2D68">
        <w:rPr>
          <w:rFonts w:ascii="Arial" w:hAnsi="Arial" w:cs="Arial"/>
          <w:b/>
          <w:bCs/>
          <w:sz w:val="16"/>
          <w:szCs w:val="16"/>
        </w:rPr>
        <w:t>(continued)</w:t>
      </w:r>
    </w:p>
    <w:p w:rsidR="00E953B7" w:rsidRPr="00E953B7" w:rsidRDefault="00E953B7" w:rsidP="00E953B7">
      <w:pPr>
        <w:rPr>
          <w:rFonts w:ascii="Arial" w:hAnsi="Arial" w:cs="Arial"/>
          <w:b/>
          <w:u w:val="single"/>
        </w:rPr>
      </w:pPr>
      <w:r w:rsidRPr="005D2D68">
        <w:rPr>
          <w:rFonts w:ascii="Arial" w:hAnsi="Arial" w:cs="Arial"/>
          <w:b/>
          <w:u w:val="single"/>
        </w:rPr>
        <w:t>Practice Problems:</w:t>
      </w:r>
    </w:p>
    <w:p w:rsidR="00E953B7" w:rsidRPr="00B917AE" w:rsidRDefault="00E953B7" w:rsidP="00E953B7">
      <w:pPr>
        <w:rPr>
          <w:rFonts w:ascii="Arial" w:hAnsi="Arial" w:cs="Arial"/>
        </w:rPr>
      </w:pPr>
      <w:r w:rsidRPr="00B917A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 </w:t>
      </w:r>
      <w:r w:rsidRPr="00B917AE">
        <w:rPr>
          <w:rFonts w:ascii="Arial" w:hAnsi="Arial" w:cs="Arial"/>
        </w:rPr>
        <w:t>What would happen to the supply of pizza if more bus</w:t>
      </w:r>
      <w:r>
        <w:rPr>
          <w:rFonts w:ascii="Arial" w:hAnsi="Arial" w:cs="Arial"/>
        </w:rPr>
        <w:t>inesses enter the pizza market?</w:t>
      </w:r>
    </w:p>
    <w:p w:rsidR="00E953B7" w:rsidRPr="00B917AE" w:rsidRDefault="00E953B7" w:rsidP="00E953B7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B917AE">
        <w:rPr>
          <w:rFonts w:ascii="Arial" w:hAnsi="Arial" w:cs="Arial"/>
        </w:rPr>
        <w:t xml:space="preserve"> Determinant?</w:t>
      </w:r>
    </w:p>
    <w:p w:rsidR="00E953B7" w:rsidRDefault="00E953B7" w:rsidP="00E953B7">
      <w:pPr>
        <w:rPr>
          <w:rFonts w:ascii="Arial" w:hAnsi="Arial" w:cs="Arial"/>
        </w:rPr>
      </w:pPr>
    </w:p>
    <w:p w:rsidR="00E953B7" w:rsidRDefault="00E953B7" w:rsidP="00E953B7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B917AE">
        <w:rPr>
          <w:rFonts w:ascii="Arial" w:hAnsi="Arial" w:cs="Arial"/>
        </w:rPr>
        <w:t xml:space="preserve"> Increase or decrease in supply?  </w:t>
      </w:r>
    </w:p>
    <w:p w:rsidR="00E953B7" w:rsidRPr="00B917AE" w:rsidRDefault="00E953B7" w:rsidP="00E953B7">
      <w:pPr>
        <w:rPr>
          <w:rFonts w:ascii="Arial" w:hAnsi="Arial" w:cs="Arial"/>
        </w:rPr>
      </w:pPr>
    </w:p>
    <w:p w:rsidR="00E953B7" w:rsidRPr="00B917AE" w:rsidRDefault="00E953B7" w:rsidP="00E95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917AE">
        <w:rPr>
          <w:rFonts w:ascii="Arial" w:hAnsi="Arial" w:cs="Arial"/>
        </w:rPr>
        <w:t>What would happen to the supply of Nike shoes if there is an increase in the cost of rubber?</w:t>
      </w:r>
    </w:p>
    <w:p w:rsidR="00E953B7" w:rsidRDefault="00E953B7" w:rsidP="00E953B7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B917AE">
        <w:rPr>
          <w:rFonts w:ascii="Arial" w:hAnsi="Arial" w:cs="Arial"/>
        </w:rPr>
        <w:t>Determinant?</w:t>
      </w:r>
    </w:p>
    <w:p w:rsidR="00E953B7" w:rsidRPr="00B917AE" w:rsidRDefault="00E953B7" w:rsidP="00E953B7">
      <w:pPr>
        <w:ind w:left="360"/>
        <w:rPr>
          <w:rFonts w:ascii="Arial" w:hAnsi="Arial" w:cs="Arial"/>
        </w:rPr>
      </w:pPr>
    </w:p>
    <w:p w:rsidR="00E953B7" w:rsidRPr="00B917AE" w:rsidRDefault="00E953B7" w:rsidP="00E953B7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B917AE">
        <w:rPr>
          <w:rFonts w:ascii="Arial" w:hAnsi="Arial" w:cs="Arial"/>
        </w:rPr>
        <w:t xml:space="preserve">Increase or decrease in supply?  </w:t>
      </w:r>
    </w:p>
    <w:p w:rsidR="00E953B7" w:rsidRDefault="00E953B7" w:rsidP="00E953B7">
      <w:pPr>
        <w:rPr>
          <w:rFonts w:ascii="Arial" w:hAnsi="Arial" w:cs="Arial"/>
        </w:rPr>
      </w:pPr>
    </w:p>
    <w:p w:rsidR="00E953B7" w:rsidRPr="00B917AE" w:rsidRDefault="00E953B7" w:rsidP="00E95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917AE">
        <w:rPr>
          <w:rFonts w:ascii="Arial" w:hAnsi="Arial" w:cs="Arial"/>
        </w:rPr>
        <w:t xml:space="preserve">A new technology is invented that allows factories to produce </w:t>
      </w:r>
      <w:r>
        <w:rPr>
          <w:rFonts w:ascii="Arial" w:hAnsi="Arial" w:cs="Arial"/>
        </w:rPr>
        <w:t>energy drinks more efficiently.</w:t>
      </w:r>
    </w:p>
    <w:p w:rsidR="00E953B7" w:rsidRPr="00B917AE" w:rsidRDefault="00E953B7" w:rsidP="00E953B7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B917AE">
        <w:rPr>
          <w:rFonts w:ascii="Arial" w:hAnsi="Arial" w:cs="Arial"/>
        </w:rPr>
        <w:t>Determinant?</w:t>
      </w:r>
    </w:p>
    <w:p w:rsidR="00E953B7" w:rsidRDefault="00E953B7" w:rsidP="00E953B7">
      <w:pPr>
        <w:ind w:left="360"/>
        <w:rPr>
          <w:rFonts w:ascii="Arial" w:hAnsi="Arial" w:cs="Arial"/>
        </w:rPr>
      </w:pPr>
    </w:p>
    <w:p w:rsidR="00E953B7" w:rsidRDefault="00E953B7" w:rsidP="00E953B7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B917AE">
        <w:rPr>
          <w:rFonts w:ascii="Arial" w:hAnsi="Arial" w:cs="Arial"/>
        </w:rPr>
        <w:t xml:space="preserve">Increase or decrease in supply?  </w:t>
      </w:r>
    </w:p>
    <w:p w:rsidR="00E953B7" w:rsidRPr="00E953B7" w:rsidRDefault="00E953B7" w:rsidP="00E953B7">
      <w:pPr>
        <w:spacing w:after="0" w:line="240" w:lineRule="auto"/>
        <w:rPr>
          <w:rFonts w:ascii="Arial" w:hAnsi="Arial" w:cs="Arial"/>
        </w:rPr>
      </w:pPr>
    </w:p>
    <w:p w:rsidR="00E953B7" w:rsidRPr="00B917AE" w:rsidRDefault="00E953B7" w:rsidP="00E953B7">
      <w:pPr>
        <w:numPr>
          <w:ilvl w:val="1"/>
          <w:numId w:val="21"/>
        </w:numPr>
        <w:tabs>
          <w:tab w:val="clear" w:pos="1800"/>
          <w:tab w:val="num" w:pos="360"/>
        </w:tabs>
        <w:spacing w:after="0" w:line="240" w:lineRule="auto"/>
        <w:ind w:left="360" w:hanging="360"/>
        <w:rPr>
          <w:rFonts w:ascii="Arial" w:hAnsi="Arial" w:cs="Arial"/>
        </w:rPr>
      </w:pPr>
      <w:r w:rsidRPr="00B917AE">
        <w:rPr>
          <w:rFonts w:ascii="Arial" w:hAnsi="Arial" w:cs="Arial"/>
        </w:rPr>
        <w:t xml:space="preserve">A company that makes video games pays their workers the minimum wage. The government passes a law that increases the minimum wage businesses can pay workers.   </w:t>
      </w:r>
    </w:p>
    <w:p w:rsidR="00E953B7" w:rsidRPr="00B917AE" w:rsidRDefault="00E953B7" w:rsidP="00E953B7">
      <w:pPr>
        <w:rPr>
          <w:rFonts w:ascii="Arial" w:hAnsi="Arial" w:cs="Arial"/>
        </w:rPr>
      </w:pPr>
    </w:p>
    <w:p w:rsidR="00E953B7" w:rsidRDefault="00E953B7" w:rsidP="00E953B7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B917AE">
        <w:rPr>
          <w:rFonts w:ascii="Arial" w:hAnsi="Arial" w:cs="Arial"/>
        </w:rPr>
        <w:t>Determinant?</w:t>
      </w:r>
    </w:p>
    <w:p w:rsidR="00E953B7" w:rsidRPr="00B917AE" w:rsidRDefault="00E953B7" w:rsidP="00E953B7">
      <w:pPr>
        <w:ind w:left="360"/>
        <w:rPr>
          <w:rFonts w:ascii="Arial" w:hAnsi="Arial" w:cs="Arial"/>
        </w:rPr>
      </w:pPr>
    </w:p>
    <w:p w:rsidR="00E953B7" w:rsidRPr="00B917AE" w:rsidRDefault="00E953B7" w:rsidP="00E953B7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B917AE">
        <w:rPr>
          <w:rFonts w:ascii="Arial" w:hAnsi="Arial" w:cs="Arial"/>
        </w:rPr>
        <w:t xml:space="preserve">Increase or decrease in supply?  </w:t>
      </w:r>
    </w:p>
    <w:p w:rsidR="00E953B7" w:rsidRDefault="00E953B7" w:rsidP="00E953B7">
      <w:pPr>
        <w:rPr>
          <w:rFonts w:ascii="Arial" w:hAnsi="Arial" w:cs="Arial"/>
        </w:rPr>
      </w:pPr>
    </w:p>
    <w:p w:rsidR="00E953B7" w:rsidRPr="00D65682" w:rsidRDefault="00E953B7" w:rsidP="00E953B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D65682">
        <w:rPr>
          <w:rFonts w:ascii="Arial" w:hAnsi="Arial" w:cs="Arial"/>
        </w:rPr>
        <w:t>A computer company finds out a competitor is planning to sell a new and improved type of computer.</w:t>
      </w:r>
    </w:p>
    <w:p w:rsidR="00E953B7" w:rsidRDefault="00E953B7" w:rsidP="00E953B7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D65682">
        <w:rPr>
          <w:rFonts w:ascii="Arial" w:hAnsi="Arial" w:cs="Arial"/>
        </w:rPr>
        <w:t>Determinant?</w:t>
      </w:r>
    </w:p>
    <w:p w:rsidR="00E953B7" w:rsidRPr="00D65682" w:rsidRDefault="00E953B7" w:rsidP="00E953B7">
      <w:pPr>
        <w:ind w:left="360"/>
        <w:rPr>
          <w:rFonts w:ascii="Arial" w:hAnsi="Arial" w:cs="Arial"/>
        </w:rPr>
      </w:pPr>
    </w:p>
    <w:p w:rsidR="00E953B7" w:rsidRPr="00D65682" w:rsidRDefault="00E953B7" w:rsidP="00E953B7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D65682">
        <w:rPr>
          <w:rFonts w:ascii="Arial" w:hAnsi="Arial" w:cs="Arial"/>
        </w:rPr>
        <w:t xml:space="preserve">Increase or decrease in supply?  </w:t>
      </w:r>
    </w:p>
    <w:p w:rsidR="00E953B7" w:rsidRDefault="00E953B7" w:rsidP="00E953B7">
      <w:pPr>
        <w:rPr>
          <w:rFonts w:ascii="Arial" w:hAnsi="Arial" w:cs="Arial"/>
          <w:b/>
          <w:bCs/>
        </w:rPr>
      </w:pPr>
    </w:p>
    <w:p w:rsidR="00E953B7" w:rsidRPr="00B917AE" w:rsidRDefault="00E953B7" w:rsidP="00E953B7">
      <w:pPr>
        <w:rPr>
          <w:rFonts w:ascii="Arial" w:hAnsi="Arial" w:cs="Arial"/>
          <w:b/>
          <w:bCs/>
        </w:rPr>
      </w:pPr>
      <w:r w:rsidRPr="00B917AE">
        <w:rPr>
          <w:rFonts w:ascii="Arial" w:hAnsi="Arial" w:cs="Arial"/>
          <w:b/>
          <w:bCs/>
        </w:rPr>
        <w:t>Movement Along a Supply Curve Means</w:t>
      </w:r>
      <w:r>
        <w:rPr>
          <w:rFonts w:ascii="Arial" w:hAnsi="Arial" w:cs="Arial"/>
          <w:b/>
          <w:bCs/>
        </w:rPr>
        <w:t>…</w:t>
      </w:r>
    </w:p>
    <w:p w:rsidR="00E953B7" w:rsidRPr="00B917AE" w:rsidRDefault="00E953B7" w:rsidP="00E953B7">
      <w:pPr>
        <w:rPr>
          <w:rFonts w:ascii="Arial" w:hAnsi="Arial" w:cs="Arial"/>
          <w:b/>
          <w:bCs/>
        </w:rPr>
      </w:pPr>
    </w:p>
    <w:p w:rsidR="00E953B7" w:rsidRPr="00B917AE" w:rsidRDefault="00E953B7" w:rsidP="00E953B7">
      <w:pPr>
        <w:rPr>
          <w:rFonts w:ascii="Arial" w:hAnsi="Arial" w:cs="Arial"/>
          <w:b/>
          <w:bCs/>
        </w:rPr>
      </w:pPr>
      <w:r w:rsidRPr="00B917AE">
        <w:rPr>
          <w:rFonts w:ascii="Arial" w:hAnsi="Arial" w:cs="Arial"/>
          <w:b/>
          <w:bCs/>
        </w:rPr>
        <w:t xml:space="preserve">A Shift of the </w:t>
      </w:r>
      <w:r>
        <w:rPr>
          <w:rFonts w:ascii="Arial" w:hAnsi="Arial" w:cs="Arial"/>
          <w:b/>
          <w:bCs/>
        </w:rPr>
        <w:t xml:space="preserve">Supply </w:t>
      </w:r>
      <w:r w:rsidRPr="00B917AE">
        <w:rPr>
          <w:rFonts w:ascii="Arial" w:hAnsi="Arial" w:cs="Arial"/>
          <w:b/>
          <w:bCs/>
        </w:rPr>
        <w:t>Curve Means</w:t>
      </w:r>
      <w:r>
        <w:rPr>
          <w:rFonts w:ascii="Arial" w:hAnsi="Arial" w:cs="Arial"/>
          <w:b/>
          <w:bCs/>
        </w:rPr>
        <w:t>….</w:t>
      </w:r>
    </w:p>
    <w:p w:rsidR="00E953B7" w:rsidRDefault="00E953B7" w:rsidP="00E953B7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E953B7" w:rsidRPr="00E953B7" w:rsidRDefault="00E953B7" w:rsidP="00E953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D2D68">
        <w:rPr>
          <w:rFonts w:ascii="Arial" w:hAnsi="Arial" w:cs="Arial"/>
          <w:b/>
          <w:bCs/>
          <w:sz w:val="32"/>
          <w:szCs w:val="32"/>
        </w:rPr>
        <w:lastRenderedPageBreak/>
        <w:t>The Basics of Supply: Guided Notes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D2D68">
        <w:rPr>
          <w:rFonts w:ascii="Arial" w:hAnsi="Arial" w:cs="Arial"/>
          <w:b/>
          <w:bCs/>
          <w:sz w:val="16"/>
          <w:szCs w:val="16"/>
        </w:rPr>
        <w:t>(continued)</w:t>
      </w:r>
    </w:p>
    <w:p w:rsidR="00E953B7" w:rsidRDefault="00E953B7" w:rsidP="00E953B7">
      <w:pPr>
        <w:rPr>
          <w:rFonts w:ascii="Arial" w:hAnsi="Arial" w:cs="Arial"/>
          <w:b/>
          <w:bCs/>
          <w:sz w:val="32"/>
          <w:szCs w:val="32"/>
        </w:rPr>
      </w:pPr>
      <w:r w:rsidRPr="005D2D68">
        <w:rPr>
          <w:rFonts w:ascii="Arial" w:hAnsi="Arial" w:cs="Arial"/>
          <w:b/>
          <w:bCs/>
        </w:rPr>
        <w:t>Putting th</w:t>
      </w:r>
      <w:r>
        <w:rPr>
          <w:rFonts w:ascii="Arial" w:hAnsi="Arial" w:cs="Arial"/>
          <w:b/>
          <w:bCs/>
        </w:rPr>
        <w:t>e Story and the Picture Together</w:t>
      </w:r>
      <w:r w:rsidRPr="00E953B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953B7" w:rsidRPr="00E953B7" w:rsidRDefault="00E953B7" w:rsidP="00E953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Original Prices</w:t>
      </w:r>
      <w:r w:rsidRPr="00E953B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New Prices</w:t>
      </w:r>
    </w:p>
    <w:tbl>
      <w:tblPr>
        <w:tblpPr w:leftFromText="180" w:rightFromText="180" w:vertAnchor="page" w:horzAnchor="page" w:tblpX="1201" w:tblpY="3196"/>
        <w:tblW w:w="3902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951"/>
        <w:gridCol w:w="1951"/>
      </w:tblGrid>
      <w:tr w:rsidR="00E953B7" w:rsidRPr="005D2D68" w:rsidTr="003F6980">
        <w:trPr>
          <w:trHeight w:val="1238"/>
          <w:tblCellSpacing w:w="0" w:type="dxa"/>
        </w:trPr>
        <w:tc>
          <w:tcPr>
            <w:tcW w:w="1951" w:type="dxa"/>
            <w:tcBorders>
              <w:top w:val="single" w:sz="12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Quantity supplied of pizza per week (by millions)</w:t>
            </w:r>
          </w:p>
        </w:tc>
        <w:tc>
          <w:tcPr>
            <w:tcW w:w="1951" w:type="dxa"/>
            <w:tcBorders>
              <w:top w:val="single" w:sz="12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Price of pizza</w:t>
            </w:r>
          </w:p>
        </w:tc>
      </w:tr>
      <w:tr w:rsidR="00E953B7" w:rsidRPr="005D2D68" w:rsidTr="003F6980">
        <w:trPr>
          <w:trHeight w:val="449"/>
          <w:tblCellSpacing w:w="0" w:type="dxa"/>
        </w:trPr>
        <w:tc>
          <w:tcPr>
            <w:tcW w:w="1951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19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$3.00</w:t>
            </w:r>
          </w:p>
        </w:tc>
      </w:tr>
      <w:tr w:rsidR="00E953B7" w:rsidRPr="005D2D68" w:rsidTr="003F6980">
        <w:trPr>
          <w:trHeight w:val="495"/>
          <w:tblCellSpacing w:w="0" w:type="dxa"/>
        </w:trPr>
        <w:tc>
          <w:tcPr>
            <w:tcW w:w="1951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14</w:t>
            </w:r>
          </w:p>
        </w:tc>
        <w:tc>
          <w:tcPr>
            <w:tcW w:w="19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$6.00</w:t>
            </w:r>
          </w:p>
        </w:tc>
      </w:tr>
      <w:tr w:rsidR="00E953B7" w:rsidRPr="005D2D68" w:rsidTr="003F6980">
        <w:trPr>
          <w:trHeight w:val="511"/>
          <w:tblCellSpacing w:w="0" w:type="dxa"/>
        </w:trPr>
        <w:tc>
          <w:tcPr>
            <w:tcW w:w="1951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</w:tc>
        <w:tc>
          <w:tcPr>
            <w:tcW w:w="19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$9.00</w:t>
            </w:r>
          </w:p>
        </w:tc>
      </w:tr>
      <w:tr w:rsidR="00E953B7" w:rsidRPr="005D2D68" w:rsidTr="003F6980">
        <w:trPr>
          <w:trHeight w:val="449"/>
          <w:tblCellSpacing w:w="0" w:type="dxa"/>
        </w:trPr>
        <w:tc>
          <w:tcPr>
            <w:tcW w:w="1951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25</w:t>
            </w:r>
          </w:p>
        </w:tc>
        <w:tc>
          <w:tcPr>
            <w:tcW w:w="19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$12.00</w:t>
            </w:r>
          </w:p>
        </w:tc>
      </w:tr>
      <w:tr w:rsidR="00E953B7" w:rsidRPr="005D2D68" w:rsidTr="003F6980">
        <w:trPr>
          <w:trHeight w:val="449"/>
          <w:tblCellSpacing w:w="0" w:type="dxa"/>
        </w:trPr>
        <w:tc>
          <w:tcPr>
            <w:tcW w:w="1951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195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$15.00</w:t>
            </w:r>
          </w:p>
        </w:tc>
      </w:tr>
      <w:tr w:rsidR="00E953B7" w:rsidRPr="005D2D68" w:rsidTr="003F6980">
        <w:trPr>
          <w:trHeight w:val="449"/>
          <w:tblCellSpacing w:w="0" w:type="dxa"/>
        </w:trPr>
        <w:tc>
          <w:tcPr>
            <w:tcW w:w="1951" w:type="dxa"/>
            <w:tcBorders>
              <w:top w:val="single" w:sz="6" w:space="0" w:color="003366"/>
              <w:left w:val="single" w:sz="12" w:space="0" w:color="003366"/>
              <w:bottom w:val="single" w:sz="12" w:space="0" w:color="003366"/>
              <w:right w:val="single" w:sz="6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---</w:t>
            </w:r>
          </w:p>
        </w:tc>
        <w:tc>
          <w:tcPr>
            <w:tcW w:w="1951" w:type="dxa"/>
            <w:tcBorders>
              <w:top w:val="single" w:sz="6" w:space="0" w:color="003366"/>
              <w:left w:val="single" w:sz="6" w:space="0" w:color="003366"/>
              <w:bottom w:val="single" w:sz="12" w:space="0" w:color="003366"/>
              <w:right w:val="single" w:sz="12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$0.00</w:t>
            </w:r>
          </w:p>
        </w:tc>
      </w:tr>
    </w:tbl>
    <w:tbl>
      <w:tblPr>
        <w:tblpPr w:leftFromText="180" w:rightFromText="180" w:vertAnchor="text" w:horzAnchor="page" w:tblpX="6826" w:tblpY="19"/>
        <w:tblW w:w="36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804"/>
        <w:gridCol w:w="1796"/>
      </w:tblGrid>
      <w:tr w:rsidR="00E953B7" w:rsidRPr="005D2D68" w:rsidTr="003F6980">
        <w:trPr>
          <w:trHeight w:val="1305"/>
          <w:tblCellSpacing w:w="0" w:type="dxa"/>
        </w:trPr>
        <w:tc>
          <w:tcPr>
            <w:tcW w:w="1804" w:type="dxa"/>
            <w:tcBorders>
              <w:top w:val="single" w:sz="12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Quantity supplied of pizza per week (by millions)</w:t>
            </w:r>
          </w:p>
        </w:tc>
        <w:tc>
          <w:tcPr>
            <w:tcW w:w="1796" w:type="dxa"/>
            <w:tcBorders>
              <w:top w:val="single" w:sz="12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Price of pizza</w:t>
            </w:r>
          </w:p>
        </w:tc>
      </w:tr>
      <w:tr w:rsidR="00E953B7" w:rsidRPr="005D2D68" w:rsidTr="003F6980">
        <w:trPr>
          <w:trHeight w:val="456"/>
          <w:tblCellSpacing w:w="0" w:type="dxa"/>
        </w:trPr>
        <w:tc>
          <w:tcPr>
            <w:tcW w:w="1804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179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$3.00</w:t>
            </w:r>
          </w:p>
        </w:tc>
      </w:tr>
      <w:tr w:rsidR="00E953B7" w:rsidRPr="005D2D68" w:rsidTr="003F6980">
        <w:trPr>
          <w:trHeight w:val="456"/>
          <w:tblCellSpacing w:w="0" w:type="dxa"/>
        </w:trPr>
        <w:tc>
          <w:tcPr>
            <w:tcW w:w="1804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  <w:tc>
          <w:tcPr>
            <w:tcW w:w="179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$6.00</w:t>
            </w:r>
          </w:p>
        </w:tc>
      </w:tr>
      <w:tr w:rsidR="00E953B7" w:rsidRPr="005D2D68" w:rsidTr="003F6980">
        <w:trPr>
          <w:trHeight w:val="523"/>
          <w:tblCellSpacing w:w="0" w:type="dxa"/>
        </w:trPr>
        <w:tc>
          <w:tcPr>
            <w:tcW w:w="1804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25</w:t>
            </w:r>
          </w:p>
        </w:tc>
        <w:tc>
          <w:tcPr>
            <w:tcW w:w="179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$9.00</w:t>
            </w:r>
          </w:p>
        </w:tc>
      </w:tr>
      <w:tr w:rsidR="00E953B7" w:rsidRPr="005D2D68" w:rsidTr="003F6980">
        <w:trPr>
          <w:trHeight w:val="456"/>
          <w:tblCellSpacing w:w="0" w:type="dxa"/>
        </w:trPr>
        <w:tc>
          <w:tcPr>
            <w:tcW w:w="1804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179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$12.00</w:t>
            </w:r>
          </w:p>
        </w:tc>
      </w:tr>
      <w:tr w:rsidR="00E953B7" w:rsidRPr="005D2D68" w:rsidTr="003F6980">
        <w:trPr>
          <w:trHeight w:val="456"/>
          <w:tblCellSpacing w:w="0" w:type="dxa"/>
        </w:trPr>
        <w:tc>
          <w:tcPr>
            <w:tcW w:w="1804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35</w:t>
            </w:r>
          </w:p>
        </w:tc>
        <w:tc>
          <w:tcPr>
            <w:tcW w:w="179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$15.00</w:t>
            </w:r>
          </w:p>
        </w:tc>
      </w:tr>
      <w:tr w:rsidR="00E953B7" w:rsidRPr="005D2D68" w:rsidTr="003F6980">
        <w:trPr>
          <w:trHeight w:val="456"/>
          <w:tblCellSpacing w:w="0" w:type="dxa"/>
        </w:trPr>
        <w:tc>
          <w:tcPr>
            <w:tcW w:w="1804" w:type="dxa"/>
            <w:tcBorders>
              <w:top w:val="single" w:sz="6" w:space="0" w:color="003366"/>
              <w:left w:val="single" w:sz="12" w:space="0" w:color="003366"/>
              <w:bottom w:val="single" w:sz="12" w:space="0" w:color="003366"/>
              <w:right w:val="single" w:sz="6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---</w:t>
            </w:r>
          </w:p>
        </w:tc>
        <w:tc>
          <w:tcPr>
            <w:tcW w:w="1796" w:type="dxa"/>
            <w:tcBorders>
              <w:top w:val="single" w:sz="6" w:space="0" w:color="003366"/>
              <w:left w:val="single" w:sz="6" w:space="0" w:color="003366"/>
              <w:bottom w:val="single" w:sz="12" w:space="0" w:color="003366"/>
              <w:right w:val="single" w:sz="12" w:space="0" w:color="003366"/>
            </w:tcBorders>
          </w:tcPr>
          <w:p w:rsidR="00E953B7" w:rsidRPr="005D2D68" w:rsidRDefault="00E953B7" w:rsidP="003F69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D2D68">
              <w:rPr>
                <w:rFonts w:ascii="Arial" w:hAnsi="Arial" w:cs="Arial"/>
                <w:b/>
                <w:sz w:val="32"/>
                <w:szCs w:val="32"/>
              </w:rPr>
              <w:t>$0.00</w:t>
            </w:r>
          </w:p>
        </w:tc>
      </w:tr>
    </w:tbl>
    <w:p w:rsidR="00E953B7" w:rsidRPr="005D2D68" w:rsidRDefault="00E953B7" w:rsidP="00E953B7">
      <w:pPr>
        <w:rPr>
          <w:rFonts w:ascii="Arial" w:hAnsi="Arial" w:cs="Arial"/>
          <w:b/>
          <w:sz w:val="32"/>
          <w:szCs w:val="32"/>
        </w:rPr>
      </w:pPr>
    </w:p>
    <w:p w:rsidR="00E953B7" w:rsidRPr="005D2D68" w:rsidRDefault="00E953B7" w:rsidP="00E953B7">
      <w:pPr>
        <w:rPr>
          <w:rFonts w:ascii="Arial" w:hAnsi="Arial" w:cs="Arial"/>
          <w:b/>
          <w:sz w:val="32"/>
          <w:szCs w:val="32"/>
        </w:rPr>
      </w:pPr>
    </w:p>
    <w:p w:rsidR="00E953B7" w:rsidRPr="005D2D68" w:rsidRDefault="00E953B7" w:rsidP="00E953B7">
      <w:pPr>
        <w:rPr>
          <w:rFonts w:ascii="Arial" w:hAnsi="Arial" w:cs="Arial"/>
          <w:b/>
          <w:sz w:val="32"/>
          <w:szCs w:val="32"/>
        </w:rPr>
      </w:pPr>
    </w:p>
    <w:p w:rsidR="00E953B7" w:rsidRPr="005D2D68" w:rsidRDefault="00E953B7" w:rsidP="00E953B7">
      <w:pPr>
        <w:rPr>
          <w:rFonts w:ascii="Arial" w:hAnsi="Arial" w:cs="Arial"/>
          <w:b/>
          <w:sz w:val="32"/>
          <w:szCs w:val="32"/>
        </w:rPr>
      </w:pPr>
    </w:p>
    <w:p w:rsidR="00E953B7" w:rsidRPr="00E953B7" w:rsidRDefault="00E953B7" w:rsidP="00E953B7">
      <w:pPr>
        <w:rPr>
          <w:rFonts w:ascii="Arial" w:hAnsi="Arial" w:cs="Arial"/>
          <w:b/>
          <w:bCs/>
        </w:rPr>
        <w:sectPr w:rsidR="00E953B7" w:rsidRPr="00E953B7" w:rsidSect="005D2D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-2753995</wp:posOffset>
            </wp:positionH>
            <wp:positionV relativeFrom="paragraph">
              <wp:posOffset>2809875</wp:posOffset>
            </wp:positionV>
            <wp:extent cx="2628900" cy="2266950"/>
            <wp:effectExtent l="19050" t="0" r="0" b="0"/>
            <wp:wrapTight wrapText="bothSides">
              <wp:wrapPolygon edited="0">
                <wp:start x="-157" y="0"/>
                <wp:lineTo x="-157" y="21418"/>
                <wp:lineTo x="21600" y="21418"/>
                <wp:lineTo x="21600" y="0"/>
                <wp:lineTo x="-157" y="0"/>
              </wp:wrapPolygon>
            </wp:wrapTight>
            <wp:docPr id="2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2809875</wp:posOffset>
            </wp:positionV>
            <wp:extent cx="2628900" cy="2228850"/>
            <wp:effectExtent l="19050" t="0" r="0" b="0"/>
            <wp:wrapTight wrapText="bothSides">
              <wp:wrapPolygon edited="0">
                <wp:start x="-157" y="0"/>
                <wp:lineTo x="-157" y="21415"/>
                <wp:lineTo x="21600" y="21415"/>
                <wp:lineTo x="21600" y="0"/>
                <wp:lineTo x="-157" y="0"/>
              </wp:wrapPolygon>
            </wp:wrapTight>
            <wp:docPr id="2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3AB" w:rsidRPr="00E953B7" w:rsidRDefault="004A23AB" w:rsidP="00E953B7"/>
    <w:sectPr w:rsidR="004A23AB" w:rsidRPr="00E953B7" w:rsidSect="00A45A74">
      <w:headerReference w:type="default" r:id="rId15"/>
      <w:footerReference w:type="default" r:id="rId16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1A6" w:rsidRDefault="00F001A6" w:rsidP="00DB738C">
      <w:pPr>
        <w:spacing w:after="0" w:line="240" w:lineRule="auto"/>
      </w:pPr>
      <w:r>
        <w:separator/>
      </w:r>
    </w:p>
  </w:endnote>
  <w:endnote w:type="continuationSeparator" w:id="0">
    <w:p w:rsidR="00F001A6" w:rsidRDefault="00F001A6" w:rsidP="00DB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11" w:rsidRDefault="00575B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11" w:rsidRDefault="00575B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11" w:rsidRDefault="00575B1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4E" w:rsidRDefault="00CD1F4E" w:rsidP="00CD1F4E">
    <w:pPr>
      <w:pStyle w:val="Footer"/>
      <w:tabs>
        <w:tab w:val="right" w:pos="10440"/>
      </w:tabs>
      <w:rPr>
        <w:rStyle w:val="PageNumber"/>
        <w:rFonts w:ascii="Arial" w:hAnsi="Arial" w:cs="Arial"/>
        <w:sz w:val="20"/>
        <w:szCs w:val="20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Michigan</w:t>
        </w:r>
      </w:smartTag>
    </w:smartTag>
    <w:r>
      <w:rPr>
        <w:rFonts w:ascii="Arial" w:hAnsi="Arial"/>
        <w:sz w:val="20"/>
      </w:rPr>
      <w:t xml:space="preserve"> Citizenship Collaborative Curriculum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Page </w:t>
    </w:r>
    <w:r w:rsidR="00CF0144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CF0144">
      <w:rPr>
        <w:rStyle w:val="PageNumber"/>
        <w:rFonts w:ascii="Arial" w:hAnsi="Arial" w:cs="Arial"/>
        <w:sz w:val="20"/>
        <w:szCs w:val="20"/>
      </w:rPr>
      <w:fldChar w:fldCharType="separate"/>
    </w:r>
    <w:r w:rsidR="00575B11">
      <w:rPr>
        <w:rStyle w:val="PageNumber"/>
        <w:rFonts w:ascii="Arial" w:hAnsi="Arial" w:cs="Arial"/>
        <w:noProof/>
        <w:sz w:val="20"/>
        <w:szCs w:val="20"/>
      </w:rPr>
      <w:t>4</w:t>
    </w:r>
    <w:r w:rsidR="00CF0144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="00CF0144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CF0144">
      <w:rPr>
        <w:rStyle w:val="PageNumber"/>
        <w:rFonts w:ascii="Arial" w:hAnsi="Arial" w:cs="Arial"/>
        <w:sz w:val="20"/>
        <w:szCs w:val="20"/>
      </w:rPr>
      <w:fldChar w:fldCharType="separate"/>
    </w:r>
    <w:r w:rsidR="00575B11">
      <w:rPr>
        <w:rStyle w:val="PageNumber"/>
        <w:rFonts w:ascii="Arial" w:hAnsi="Arial" w:cs="Arial"/>
        <w:noProof/>
        <w:sz w:val="20"/>
        <w:szCs w:val="20"/>
      </w:rPr>
      <w:t>4</w:t>
    </w:r>
    <w:r w:rsidR="00CF0144">
      <w:rPr>
        <w:rStyle w:val="PageNumber"/>
        <w:rFonts w:ascii="Arial" w:hAnsi="Arial" w:cs="Arial"/>
        <w:sz w:val="20"/>
        <w:szCs w:val="20"/>
      </w:rPr>
      <w:fldChar w:fldCharType="end"/>
    </w:r>
  </w:p>
  <w:p w:rsidR="007E6789" w:rsidRDefault="00CF0144" w:rsidP="00CD1F4E">
    <w:pPr>
      <w:pStyle w:val="Footer"/>
    </w:pPr>
    <w:hyperlink r:id="rId1" w:history="1">
      <w:r w:rsidR="00CD1F4E" w:rsidRPr="004B05EE">
        <w:rPr>
          <w:rStyle w:val="Hyperlink"/>
          <w:rFonts w:ascii="Arial" w:hAnsi="Arial" w:cs="Arial"/>
          <w:sz w:val="20"/>
          <w:szCs w:val="20"/>
        </w:rPr>
        <w:t>www.micitizenshipcurriculum.org</w:t>
      </w:r>
    </w:hyperlink>
    <w:r w:rsidR="00CD1F4E">
      <w:rPr>
        <w:rStyle w:val="PageNumber"/>
        <w:rFonts w:ascii="Arial" w:hAnsi="Arial" w:cs="Arial"/>
        <w:sz w:val="20"/>
        <w:szCs w:val="20"/>
      </w:rPr>
      <w:tab/>
    </w:r>
    <w:r w:rsidR="00CD1F4E">
      <w:rPr>
        <w:rFonts w:ascii="Arial" w:hAnsi="Arial"/>
        <w:sz w:val="20"/>
      </w:rPr>
      <w:tab/>
      <w:t>November 28,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1A6" w:rsidRDefault="00F001A6" w:rsidP="00DB738C">
      <w:pPr>
        <w:spacing w:after="0" w:line="240" w:lineRule="auto"/>
      </w:pPr>
      <w:r>
        <w:separator/>
      </w:r>
    </w:p>
  </w:footnote>
  <w:footnote w:type="continuationSeparator" w:id="0">
    <w:p w:rsidR="00F001A6" w:rsidRDefault="00F001A6" w:rsidP="00DB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11" w:rsidRDefault="00575B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B7" w:rsidRPr="006F479A" w:rsidRDefault="00E953B7" w:rsidP="006F479A">
    <w:pPr>
      <w:pStyle w:val="Header"/>
      <w:tabs>
        <w:tab w:val="right" w:pos="10800"/>
      </w:tabs>
      <w:rPr>
        <w:rFonts w:ascii="Arial" w:hAnsi="Arial" w:cs="Arial"/>
        <w:sz w:val="20"/>
        <w:szCs w:val="20"/>
      </w:rPr>
    </w:pPr>
    <w:r w:rsidRPr="006F479A">
      <w:rPr>
        <w:rFonts w:ascii="Arial" w:hAnsi="Arial" w:cs="Arial"/>
        <w:sz w:val="20"/>
        <w:szCs w:val="20"/>
      </w:rPr>
      <w:tab/>
    </w:r>
    <w:r w:rsidRPr="006F479A">
      <w:rPr>
        <w:rFonts w:ascii="Arial" w:hAnsi="Arial" w:cs="Arial"/>
        <w:sz w:val="20"/>
        <w:szCs w:val="20"/>
      </w:rPr>
      <w:tab/>
      <w:t>EC1002</w:t>
    </w:r>
  </w:p>
  <w:p w:rsidR="00E953B7" w:rsidRDefault="00E953B7" w:rsidP="006F479A">
    <w:pPr>
      <w:pStyle w:val="Header"/>
      <w:tabs>
        <w:tab w:val="right" w:pos="10800"/>
      </w:tabs>
      <w:rPr>
        <w:rFonts w:ascii="Arial" w:hAnsi="Arial" w:cs="Arial"/>
        <w:sz w:val="20"/>
        <w:szCs w:val="20"/>
      </w:rPr>
    </w:pPr>
    <w:r w:rsidRPr="006F479A">
      <w:rPr>
        <w:rStyle w:val="normalchar1"/>
        <w:rFonts w:ascii="Arial" w:hAnsi="Arial" w:cs="Arial"/>
        <w:sz w:val="20"/>
        <w:szCs w:val="20"/>
      </w:rPr>
      <w:t>Microeconomic Challenges Facing Individuals and Organization</w:t>
    </w:r>
    <w:r w:rsidRPr="006F479A">
      <w:rPr>
        <w:sz w:val="20"/>
        <w:szCs w:val="20"/>
      </w:rPr>
      <w:tab/>
    </w:r>
    <w:r w:rsidRPr="006F479A">
      <w:rPr>
        <w:rFonts w:ascii="Arial" w:hAnsi="Arial" w:cs="Arial"/>
        <w:sz w:val="20"/>
        <w:szCs w:val="20"/>
      </w:rPr>
      <w:t xml:space="preserve">Lesson </w:t>
    </w:r>
    <w:r>
      <w:rPr>
        <w:rFonts w:ascii="Arial" w:hAnsi="Arial" w:cs="Arial"/>
        <w:sz w:val="20"/>
        <w:szCs w:val="20"/>
      </w:rPr>
      <w:t>3</w:t>
    </w:r>
  </w:p>
  <w:p w:rsidR="00E953B7" w:rsidRPr="006F479A" w:rsidRDefault="00E953B7" w:rsidP="006F479A">
    <w:pPr>
      <w:pStyle w:val="Header"/>
      <w:tabs>
        <w:tab w:val="right" w:pos="1080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11" w:rsidRDefault="00575B1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4E" w:rsidRPr="006F479A" w:rsidRDefault="00CD1F4E" w:rsidP="00CD1F4E">
    <w:pPr>
      <w:pStyle w:val="Header"/>
      <w:tabs>
        <w:tab w:val="right" w:pos="10800"/>
      </w:tabs>
      <w:rPr>
        <w:rFonts w:ascii="Arial" w:hAnsi="Arial" w:cs="Arial"/>
        <w:sz w:val="20"/>
        <w:szCs w:val="20"/>
      </w:rPr>
    </w:pPr>
    <w:r w:rsidRPr="006F479A">
      <w:rPr>
        <w:rFonts w:ascii="Arial" w:hAnsi="Arial" w:cs="Arial"/>
        <w:sz w:val="20"/>
        <w:szCs w:val="20"/>
      </w:rPr>
      <w:t>Tenth Grade Economics</w:t>
    </w:r>
    <w:r w:rsidRPr="006F479A">
      <w:rPr>
        <w:rFonts w:ascii="Arial" w:hAnsi="Arial" w:cs="Arial"/>
        <w:sz w:val="20"/>
        <w:szCs w:val="20"/>
      </w:rPr>
      <w:tab/>
    </w:r>
    <w:r w:rsidRPr="006F479A">
      <w:rPr>
        <w:rFonts w:ascii="Arial" w:hAnsi="Arial" w:cs="Arial"/>
        <w:sz w:val="20"/>
        <w:szCs w:val="20"/>
      </w:rPr>
      <w:tab/>
      <w:t>EC1002</w:t>
    </w:r>
  </w:p>
  <w:p w:rsidR="00CD1F4E" w:rsidRDefault="00CD1F4E" w:rsidP="00CD1F4E">
    <w:pPr>
      <w:pStyle w:val="Header"/>
      <w:tabs>
        <w:tab w:val="right" w:pos="10800"/>
      </w:tabs>
      <w:rPr>
        <w:rFonts w:ascii="Arial" w:hAnsi="Arial" w:cs="Arial"/>
        <w:sz w:val="20"/>
        <w:szCs w:val="20"/>
      </w:rPr>
    </w:pPr>
    <w:r>
      <w:rPr>
        <w:rStyle w:val="normalchar1"/>
        <w:rFonts w:ascii="Arial" w:hAnsi="Arial" w:cs="Arial"/>
        <w:sz w:val="20"/>
        <w:szCs w:val="20"/>
      </w:rPr>
      <w:t xml:space="preserve">Microeconomic Challenges </w:t>
    </w:r>
    <w:r>
      <w:rPr>
        <w:rStyle w:val="normalchar1"/>
        <w:rFonts w:ascii="Arial" w:hAnsi="Arial" w:cs="Arial"/>
        <w:sz w:val="20"/>
        <w:szCs w:val="20"/>
      </w:rPr>
      <w:tab/>
    </w:r>
    <w:r w:rsidRPr="006F479A">
      <w:rPr>
        <w:sz w:val="20"/>
        <w:szCs w:val="20"/>
      </w:rPr>
      <w:tab/>
    </w:r>
    <w:r w:rsidR="006D77D7">
      <w:rPr>
        <w:rFonts w:ascii="Arial" w:hAnsi="Arial" w:cs="Arial"/>
        <w:sz w:val="20"/>
        <w:szCs w:val="20"/>
      </w:rPr>
      <w:t xml:space="preserve">Lesson </w:t>
    </w:r>
    <w:r w:rsidR="00A45A74">
      <w:rPr>
        <w:rFonts w:ascii="Arial" w:hAnsi="Arial" w:cs="Arial"/>
        <w:sz w:val="20"/>
        <w:szCs w:val="20"/>
      </w:rPr>
      <w:t>3</w:t>
    </w:r>
  </w:p>
  <w:p w:rsidR="007E6789" w:rsidRDefault="007E6789" w:rsidP="004A23AB">
    <w:pPr>
      <w:pStyle w:val="Header"/>
      <w:tabs>
        <w:tab w:val="left" w:pos="96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C11"/>
    <w:multiLevelType w:val="hybridMultilevel"/>
    <w:tmpl w:val="3E6049EA"/>
    <w:lvl w:ilvl="0" w:tplc="E39C6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11440"/>
    <w:multiLevelType w:val="hybridMultilevel"/>
    <w:tmpl w:val="4C0267E2"/>
    <w:lvl w:ilvl="0" w:tplc="5B1CD88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952565"/>
    <w:multiLevelType w:val="hybridMultilevel"/>
    <w:tmpl w:val="40521F0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8805DF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31303"/>
    <w:multiLevelType w:val="multilevel"/>
    <w:tmpl w:val="F60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A0B84"/>
    <w:multiLevelType w:val="hybridMultilevel"/>
    <w:tmpl w:val="6DEEC462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F52FA"/>
    <w:multiLevelType w:val="hybridMultilevel"/>
    <w:tmpl w:val="10140CBE"/>
    <w:lvl w:ilvl="0" w:tplc="2758DE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A2C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847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202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08C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29A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269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2EC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70C7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778FF"/>
    <w:multiLevelType w:val="hybridMultilevel"/>
    <w:tmpl w:val="2444C7F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1060A"/>
    <w:multiLevelType w:val="hybridMultilevel"/>
    <w:tmpl w:val="5C524A22"/>
    <w:lvl w:ilvl="0" w:tplc="1374AC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965DB"/>
    <w:multiLevelType w:val="hybridMultilevel"/>
    <w:tmpl w:val="9F621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A7575"/>
    <w:multiLevelType w:val="hybridMultilevel"/>
    <w:tmpl w:val="D938F1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66014"/>
    <w:multiLevelType w:val="hybridMultilevel"/>
    <w:tmpl w:val="7F80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C6B86"/>
    <w:multiLevelType w:val="hybridMultilevel"/>
    <w:tmpl w:val="A4C004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E504DE"/>
    <w:multiLevelType w:val="hybridMultilevel"/>
    <w:tmpl w:val="275EB5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74E2F6">
      <w:start w:val="1"/>
      <w:numFmt w:val="decimal"/>
      <w:lvlText w:val="%2."/>
      <w:lvlJc w:val="left"/>
      <w:pPr>
        <w:tabs>
          <w:tab w:val="num" w:pos="1582"/>
        </w:tabs>
        <w:ind w:left="1582" w:hanging="86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B5617E"/>
    <w:multiLevelType w:val="hybridMultilevel"/>
    <w:tmpl w:val="E9D65900"/>
    <w:lvl w:ilvl="0" w:tplc="F0905C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E0C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609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A64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C75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2AB6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E80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AAF6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B294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5789A"/>
    <w:multiLevelType w:val="hybridMultilevel"/>
    <w:tmpl w:val="E332886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DA6A59"/>
    <w:multiLevelType w:val="hybridMultilevel"/>
    <w:tmpl w:val="3FF2ACB4"/>
    <w:lvl w:ilvl="0" w:tplc="1374AC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415EA6"/>
    <w:multiLevelType w:val="hybridMultilevel"/>
    <w:tmpl w:val="3A0EBF34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EEE5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7C9D2E">
      <w:start w:val="6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5571F4"/>
    <w:multiLevelType w:val="hybridMultilevel"/>
    <w:tmpl w:val="CEDE9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2D3797"/>
    <w:multiLevelType w:val="hybridMultilevel"/>
    <w:tmpl w:val="5400E4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>
      <w:start w:val="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027A1"/>
    <w:multiLevelType w:val="hybridMultilevel"/>
    <w:tmpl w:val="FA02A55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407481"/>
    <w:multiLevelType w:val="hybridMultilevel"/>
    <w:tmpl w:val="9D86947C"/>
    <w:lvl w:ilvl="0" w:tplc="C20A91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69A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85D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07C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C61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E13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A56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AF0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602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8C44A7"/>
    <w:multiLevelType w:val="hybridMultilevel"/>
    <w:tmpl w:val="4A84F7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2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BB0535"/>
    <w:multiLevelType w:val="hybridMultilevel"/>
    <w:tmpl w:val="1ADE28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44B55"/>
    <w:multiLevelType w:val="hybridMultilevel"/>
    <w:tmpl w:val="19B2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A2A1A"/>
    <w:multiLevelType w:val="hybridMultilevel"/>
    <w:tmpl w:val="C89A3D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266BE7"/>
    <w:multiLevelType w:val="hybridMultilevel"/>
    <w:tmpl w:val="246EDE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C52990"/>
    <w:multiLevelType w:val="hybridMultilevel"/>
    <w:tmpl w:val="1DF825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1F3CD6"/>
    <w:multiLevelType w:val="hybridMultilevel"/>
    <w:tmpl w:val="5B148C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DA0670"/>
    <w:multiLevelType w:val="hybridMultilevel"/>
    <w:tmpl w:val="5C90867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5A48C8"/>
    <w:multiLevelType w:val="hybridMultilevel"/>
    <w:tmpl w:val="E35E33D2"/>
    <w:lvl w:ilvl="0" w:tplc="8430C3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E63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5810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649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076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A6E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6F7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012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2F5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6"/>
  </w:num>
  <w:num w:numId="4">
    <w:abstractNumId w:val="11"/>
  </w:num>
  <w:num w:numId="5">
    <w:abstractNumId w:val="27"/>
  </w:num>
  <w:num w:numId="6">
    <w:abstractNumId w:val="18"/>
  </w:num>
  <w:num w:numId="7">
    <w:abstractNumId w:val="21"/>
  </w:num>
  <w:num w:numId="8">
    <w:abstractNumId w:val="22"/>
  </w:num>
  <w:num w:numId="9">
    <w:abstractNumId w:val="9"/>
  </w:num>
  <w:num w:numId="10">
    <w:abstractNumId w:val="24"/>
  </w:num>
  <w:num w:numId="11">
    <w:abstractNumId w:val="12"/>
  </w:num>
  <w:num w:numId="12">
    <w:abstractNumId w:val="17"/>
  </w:num>
  <w:num w:numId="13">
    <w:abstractNumId w:val="8"/>
  </w:num>
  <w:num w:numId="14">
    <w:abstractNumId w:val="7"/>
  </w:num>
  <w:num w:numId="15">
    <w:abstractNumId w:val="4"/>
  </w:num>
  <w:num w:numId="16">
    <w:abstractNumId w:val="15"/>
  </w:num>
  <w:num w:numId="17">
    <w:abstractNumId w:val="16"/>
  </w:num>
  <w:num w:numId="18">
    <w:abstractNumId w:val="6"/>
  </w:num>
  <w:num w:numId="19">
    <w:abstractNumId w:val="14"/>
  </w:num>
  <w:num w:numId="20">
    <w:abstractNumId w:val="28"/>
  </w:num>
  <w:num w:numId="21">
    <w:abstractNumId w:val="2"/>
  </w:num>
  <w:num w:numId="22">
    <w:abstractNumId w:val="19"/>
  </w:num>
  <w:num w:numId="23">
    <w:abstractNumId w:val="10"/>
  </w:num>
  <w:num w:numId="24">
    <w:abstractNumId w:val="23"/>
  </w:num>
  <w:num w:numId="25">
    <w:abstractNumId w:val="1"/>
  </w:num>
  <w:num w:numId="26">
    <w:abstractNumId w:val="0"/>
  </w:num>
  <w:num w:numId="27">
    <w:abstractNumId w:val="29"/>
  </w:num>
  <w:num w:numId="28">
    <w:abstractNumId w:val="5"/>
  </w:num>
  <w:num w:numId="29">
    <w:abstractNumId w:val="2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8C"/>
    <w:rsid w:val="000B2EE3"/>
    <w:rsid w:val="001E0C50"/>
    <w:rsid w:val="00284E13"/>
    <w:rsid w:val="002B1151"/>
    <w:rsid w:val="00320289"/>
    <w:rsid w:val="003F2499"/>
    <w:rsid w:val="004A23AB"/>
    <w:rsid w:val="004F5AD6"/>
    <w:rsid w:val="00516565"/>
    <w:rsid w:val="00575B11"/>
    <w:rsid w:val="005D7A13"/>
    <w:rsid w:val="0064777E"/>
    <w:rsid w:val="006D77D7"/>
    <w:rsid w:val="007E6789"/>
    <w:rsid w:val="008D21E2"/>
    <w:rsid w:val="00A45A74"/>
    <w:rsid w:val="00A67509"/>
    <w:rsid w:val="00A821E5"/>
    <w:rsid w:val="00B92AE9"/>
    <w:rsid w:val="00BB4ECC"/>
    <w:rsid w:val="00C41E71"/>
    <w:rsid w:val="00C74A26"/>
    <w:rsid w:val="00CB7EF5"/>
    <w:rsid w:val="00CD1F4E"/>
    <w:rsid w:val="00CF0144"/>
    <w:rsid w:val="00D829FA"/>
    <w:rsid w:val="00DB738C"/>
    <w:rsid w:val="00E139E9"/>
    <w:rsid w:val="00E953B7"/>
    <w:rsid w:val="00EA183B"/>
    <w:rsid w:val="00F001A6"/>
    <w:rsid w:val="00F12564"/>
    <w:rsid w:val="00F32FA4"/>
    <w:rsid w:val="00F6606E"/>
    <w:rsid w:val="00FA2D4B"/>
    <w:rsid w:val="00FC4413"/>
    <w:rsid w:val="00FD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8C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qFormat/>
    <w:rsid w:val="00E139E9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139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38C"/>
  </w:style>
  <w:style w:type="paragraph" w:styleId="Footer">
    <w:name w:val="footer"/>
    <w:basedOn w:val="Normal"/>
    <w:link w:val="Foot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38C"/>
  </w:style>
  <w:style w:type="table" w:styleId="TableGrid">
    <w:name w:val="Table Grid"/>
    <w:basedOn w:val="TableNormal"/>
    <w:rsid w:val="00DB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B738C"/>
    <w:pPr>
      <w:ind w:left="720"/>
      <w:contextualSpacing/>
    </w:pPr>
  </w:style>
  <w:style w:type="character" w:styleId="Hyperlink">
    <w:name w:val="Hyperlink"/>
    <w:basedOn w:val="DefaultParagraphFont"/>
    <w:rsid w:val="00DB738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DB738C"/>
  </w:style>
  <w:style w:type="paragraph" w:styleId="BalloonText">
    <w:name w:val="Balloon Text"/>
    <w:basedOn w:val="Normal"/>
    <w:link w:val="BalloonTextChar"/>
    <w:uiPriority w:val="99"/>
    <w:semiHidden/>
    <w:unhideWhenUsed/>
    <w:rsid w:val="00DB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8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bold">
    <w:name w:val="bold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Strong">
    <w:name w:val="Strong"/>
    <w:basedOn w:val="DefaultParagraphFont"/>
    <w:qFormat/>
    <w:rsid w:val="00F12564"/>
    <w:rPr>
      <w:b/>
      <w:bCs/>
    </w:rPr>
  </w:style>
  <w:style w:type="character" w:styleId="Emphasis">
    <w:name w:val="Emphasis"/>
    <w:basedOn w:val="DefaultParagraphFont"/>
    <w:qFormat/>
    <w:rsid w:val="007E6789"/>
    <w:rPr>
      <w:i/>
      <w:iCs/>
    </w:rPr>
  </w:style>
  <w:style w:type="character" w:customStyle="1" w:styleId="date">
    <w:name w:val="date"/>
    <w:basedOn w:val="DefaultParagraphFont"/>
    <w:rsid w:val="007E6789"/>
  </w:style>
  <w:style w:type="paragraph" w:customStyle="1" w:styleId="inside-copy">
    <w:name w:val="inside-copy"/>
    <w:basedOn w:val="Normal"/>
    <w:rsid w:val="00CB7EF5"/>
    <w:pPr>
      <w:spacing w:before="100" w:beforeAutospacing="1" w:after="100" w:afterAutospacing="1" w:line="225" w:lineRule="atLeast"/>
    </w:pPr>
    <w:rPr>
      <w:rFonts w:ascii="Times New Roman" w:eastAsia="Times New Roman" w:hAnsi="Times New Roman"/>
      <w:color w:val="000000"/>
      <w:sz w:val="18"/>
      <w:szCs w:val="18"/>
    </w:rPr>
  </w:style>
  <w:style w:type="character" w:customStyle="1" w:styleId="inside-head1">
    <w:name w:val="inside-head1"/>
    <w:basedOn w:val="DefaultParagraphFont"/>
    <w:rsid w:val="00CB7EF5"/>
    <w:rPr>
      <w:b/>
      <w:bCs/>
      <w:color w:val="000000"/>
      <w:spacing w:val="-15"/>
      <w:sz w:val="45"/>
      <w:szCs w:val="45"/>
    </w:rPr>
  </w:style>
  <w:style w:type="paragraph" w:styleId="BodyTextIndent">
    <w:name w:val="Body Text Indent"/>
    <w:basedOn w:val="Normal"/>
    <w:link w:val="BodyTextIndentChar"/>
    <w:semiHidden/>
    <w:rsid w:val="00284E13"/>
    <w:pPr>
      <w:spacing w:after="0" w:line="240" w:lineRule="auto"/>
      <w:ind w:left="720"/>
    </w:pPr>
    <w:rPr>
      <w:rFonts w:ascii="Times" w:eastAsia="Times" w:hAnsi="Times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4E13"/>
    <w:rPr>
      <w:rFonts w:ascii="Times" w:eastAsia="Times" w:hAnsi="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139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139E9"/>
    <w:rPr>
      <w:rFonts w:ascii="Arial" w:eastAsia="Calibri" w:hAnsi="Arial" w:cs="Arial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BB4E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4EC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B4ECC"/>
    <w:rPr>
      <w:vertAlign w:val="superscript"/>
    </w:rPr>
  </w:style>
  <w:style w:type="character" w:customStyle="1" w:styleId="normalchar1">
    <w:name w:val="normal__char1"/>
    <w:basedOn w:val="DefaultParagraphFont"/>
    <w:rsid w:val="00CD1F4E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itizenshipcurricul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SophieJantz</dc:creator>
  <cp:lastModifiedBy>tvanvalkenburg</cp:lastModifiedBy>
  <cp:revision>2</cp:revision>
  <dcterms:created xsi:type="dcterms:W3CDTF">2013-05-14T16:38:00Z</dcterms:created>
  <dcterms:modified xsi:type="dcterms:W3CDTF">2013-05-14T16:38:00Z</dcterms:modified>
</cp:coreProperties>
</file>