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19C" w:rsidRDefault="0050719C">
      <w:r>
        <w:t>This checklist represents most of the major activities that students will need to complete for this unit.  Please be aware that the checklist is subject to change as determined by necessity.  Thanks!!!</w:t>
      </w:r>
      <w:r w:rsidR="009D47A7">
        <w:t xml:space="preserve">  Also, the order of the activities may not strictly follow the order below.</w:t>
      </w:r>
    </w:p>
    <w:p w:rsidR="0050719C" w:rsidRDefault="0050719C">
      <w:r>
        <w:t xml:space="preserve">Did you complete the </w:t>
      </w:r>
      <w:proofErr w:type="gramStart"/>
      <w:r>
        <w:t>following:</w:t>
      </w:r>
      <w:proofErr w:type="gramEnd"/>
      <w:r>
        <w:t xml:space="preserve"> </w:t>
      </w:r>
    </w:p>
    <w:tbl>
      <w:tblPr>
        <w:tblStyle w:val="TableGrid"/>
        <w:tblW w:w="0" w:type="auto"/>
        <w:tblLook w:val="04A0"/>
      </w:tblPr>
      <w:tblGrid>
        <w:gridCol w:w="918"/>
        <w:gridCol w:w="8658"/>
      </w:tblGrid>
      <w:tr w:rsidR="0050719C" w:rsidTr="0050719C">
        <w:tc>
          <w:tcPr>
            <w:tcW w:w="918" w:type="dxa"/>
          </w:tcPr>
          <w:p w:rsidR="0050719C" w:rsidRDefault="0050719C"/>
        </w:tc>
        <w:tc>
          <w:tcPr>
            <w:tcW w:w="8658" w:type="dxa"/>
          </w:tcPr>
          <w:p w:rsidR="0050719C" w:rsidRPr="0050719C" w:rsidRDefault="0050719C" w:rsidP="0050719C">
            <w:pPr>
              <w:rPr>
                <w:sz w:val="26"/>
                <w:szCs w:val="26"/>
              </w:rPr>
            </w:pPr>
            <w:r w:rsidRPr="0050719C">
              <w:rPr>
                <w:sz w:val="26"/>
                <w:szCs w:val="26"/>
              </w:rPr>
              <w:t>Read each of the assigned Chapter sections.</w:t>
            </w:r>
          </w:p>
          <w:p w:rsidR="0050719C" w:rsidRPr="0050719C" w:rsidRDefault="0050719C">
            <w:pPr>
              <w:rPr>
                <w:sz w:val="26"/>
                <w:szCs w:val="26"/>
              </w:rPr>
            </w:pPr>
          </w:p>
        </w:tc>
      </w:tr>
      <w:tr w:rsidR="00B745ED" w:rsidTr="00B745ED">
        <w:trPr>
          <w:trHeight w:val="530"/>
        </w:trPr>
        <w:tc>
          <w:tcPr>
            <w:tcW w:w="918" w:type="dxa"/>
          </w:tcPr>
          <w:p w:rsidR="00B745ED" w:rsidRDefault="00B745ED"/>
        </w:tc>
        <w:tc>
          <w:tcPr>
            <w:tcW w:w="8658" w:type="dxa"/>
          </w:tcPr>
          <w:p w:rsidR="00B745ED" w:rsidRDefault="00B745ED" w:rsidP="0050719C">
            <w:pPr>
              <w:rPr>
                <w:sz w:val="26"/>
                <w:szCs w:val="26"/>
              </w:rPr>
            </w:pPr>
            <w:r>
              <w:rPr>
                <w:sz w:val="26"/>
                <w:szCs w:val="26"/>
              </w:rPr>
              <w:t>Unit 1 – Chapter Section Reading Check Quizzes</w:t>
            </w:r>
          </w:p>
          <w:p w:rsidR="00BD0B53" w:rsidRDefault="00BD0B53" w:rsidP="0050719C">
            <w:pPr>
              <w:rPr>
                <w:sz w:val="26"/>
                <w:szCs w:val="26"/>
              </w:rPr>
            </w:pPr>
            <w:r>
              <w:rPr>
                <w:sz w:val="26"/>
                <w:szCs w:val="26"/>
              </w:rPr>
              <w:t>***All Reading Check Quizzes must be complete for retake opportunity***</w:t>
            </w:r>
          </w:p>
          <w:p w:rsidR="00BD0B53" w:rsidRPr="0050719C" w:rsidRDefault="00BD0B53" w:rsidP="0050719C">
            <w:pPr>
              <w:rPr>
                <w:sz w:val="26"/>
                <w:szCs w:val="26"/>
              </w:rPr>
            </w:pPr>
          </w:p>
        </w:tc>
      </w:tr>
      <w:tr w:rsidR="0050719C" w:rsidTr="0050719C">
        <w:tc>
          <w:tcPr>
            <w:tcW w:w="918" w:type="dxa"/>
          </w:tcPr>
          <w:p w:rsidR="0050719C" w:rsidRDefault="0050719C"/>
        </w:tc>
        <w:tc>
          <w:tcPr>
            <w:tcW w:w="8658" w:type="dxa"/>
          </w:tcPr>
          <w:p w:rsidR="0050719C" w:rsidRPr="0050719C" w:rsidRDefault="0050719C" w:rsidP="0050719C">
            <w:pPr>
              <w:rPr>
                <w:sz w:val="26"/>
                <w:szCs w:val="26"/>
              </w:rPr>
            </w:pPr>
            <w:r w:rsidRPr="0050719C">
              <w:rPr>
                <w:sz w:val="26"/>
                <w:szCs w:val="26"/>
              </w:rPr>
              <w:t>Access and analyze the Unit 1 PPTs.</w:t>
            </w:r>
          </w:p>
          <w:p w:rsidR="0050719C" w:rsidRPr="0050719C" w:rsidRDefault="0050719C">
            <w:pPr>
              <w:rPr>
                <w:sz w:val="26"/>
                <w:szCs w:val="26"/>
              </w:rPr>
            </w:pPr>
          </w:p>
        </w:tc>
      </w:tr>
      <w:tr w:rsidR="0050719C" w:rsidTr="0050719C">
        <w:tc>
          <w:tcPr>
            <w:tcW w:w="918" w:type="dxa"/>
          </w:tcPr>
          <w:p w:rsidR="0050719C" w:rsidRDefault="0050719C"/>
        </w:tc>
        <w:tc>
          <w:tcPr>
            <w:tcW w:w="8658" w:type="dxa"/>
          </w:tcPr>
          <w:p w:rsidR="0050719C" w:rsidRPr="0050719C" w:rsidRDefault="00BD0B53" w:rsidP="0050719C">
            <w:pPr>
              <w:rPr>
                <w:sz w:val="26"/>
                <w:szCs w:val="26"/>
              </w:rPr>
            </w:pPr>
            <w:r>
              <w:rPr>
                <w:sz w:val="26"/>
                <w:szCs w:val="26"/>
              </w:rPr>
              <w:t>Complete Map</w:t>
            </w:r>
          </w:p>
          <w:p w:rsidR="0050719C" w:rsidRPr="0050719C" w:rsidRDefault="0050719C">
            <w:pPr>
              <w:rPr>
                <w:sz w:val="26"/>
                <w:szCs w:val="26"/>
              </w:rPr>
            </w:pPr>
          </w:p>
        </w:tc>
      </w:tr>
      <w:tr w:rsidR="0050719C" w:rsidTr="0050719C">
        <w:tc>
          <w:tcPr>
            <w:tcW w:w="918" w:type="dxa"/>
          </w:tcPr>
          <w:p w:rsidR="0050719C" w:rsidRDefault="0050719C"/>
        </w:tc>
        <w:tc>
          <w:tcPr>
            <w:tcW w:w="8658" w:type="dxa"/>
          </w:tcPr>
          <w:p w:rsidR="0050719C" w:rsidRPr="0050719C" w:rsidRDefault="00BD0B53" w:rsidP="0050719C">
            <w:pPr>
              <w:rPr>
                <w:sz w:val="26"/>
                <w:szCs w:val="26"/>
              </w:rPr>
            </w:pPr>
            <w:r>
              <w:rPr>
                <w:sz w:val="26"/>
                <w:szCs w:val="26"/>
              </w:rPr>
              <w:t>Complete Vocabulary</w:t>
            </w:r>
          </w:p>
          <w:p w:rsidR="0050719C" w:rsidRPr="0050719C" w:rsidRDefault="0050719C">
            <w:pPr>
              <w:rPr>
                <w:sz w:val="26"/>
                <w:szCs w:val="26"/>
              </w:rPr>
            </w:pPr>
          </w:p>
        </w:tc>
      </w:tr>
      <w:tr w:rsidR="0050719C" w:rsidTr="0050719C">
        <w:tc>
          <w:tcPr>
            <w:tcW w:w="918" w:type="dxa"/>
          </w:tcPr>
          <w:p w:rsidR="0050719C" w:rsidRDefault="0050719C"/>
        </w:tc>
        <w:tc>
          <w:tcPr>
            <w:tcW w:w="8658" w:type="dxa"/>
          </w:tcPr>
          <w:p w:rsidR="0050719C" w:rsidRPr="0050719C" w:rsidRDefault="00BD0B53" w:rsidP="0050719C">
            <w:pPr>
              <w:rPr>
                <w:sz w:val="26"/>
                <w:szCs w:val="26"/>
              </w:rPr>
            </w:pPr>
            <w:r>
              <w:rPr>
                <w:sz w:val="26"/>
                <w:szCs w:val="26"/>
              </w:rPr>
              <w:t>Graphic Organizers</w:t>
            </w:r>
          </w:p>
          <w:p w:rsidR="0050719C" w:rsidRPr="0050719C" w:rsidRDefault="0050719C">
            <w:pPr>
              <w:rPr>
                <w:sz w:val="26"/>
                <w:szCs w:val="26"/>
              </w:rPr>
            </w:pPr>
          </w:p>
        </w:tc>
      </w:tr>
      <w:tr w:rsidR="0050719C" w:rsidTr="0050719C">
        <w:tc>
          <w:tcPr>
            <w:tcW w:w="918" w:type="dxa"/>
          </w:tcPr>
          <w:p w:rsidR="0050719C" w:rsidRDefault="0050719C"/>
        </w:tc>
        <w:tc>
          <w:tcPr>
            <w:tcW w:w="8658" w:type="dxa"/>
          </w:tcPr>
          <w:p w:rsidR="0050719C" w:rsidRPr="0050719C" w:rsidRDefault="00BD0B53" w:rsidP="0050719C">
            <w:pPr>
              <w:rPr>
                <w:sz w:val="26"/>
                <w:szCs w:val="26"/>
              </w:rPr>
            </w:pPr>
            <w:r>
              <w:rPr>
                <w:sz w:val="26"/>
                <w:szCs w:val="26"/>
              </w:rPr>
              <w:t>Debate</w:t>
            </w:r>
          </w:p>
          <w:p w:rsidR="0050719C" w:rsidRPr="0050719C" w:rsidRDefault="0050719C" w:rsidP="0050719C">
            <w:pPr>
              <w:rPr>
                <w:sz w:val="26"/>
                <w:szCs w:val="26"/>
              </w:rPr>
            </w:pPr>
          </w:p>
        </w:tc>
      </w:tr>
      <w:tr w:rsidR="0050719C" w:rsidTr="0050719C">
        <w:tc>
          <w:tcPr>
            <w:tcW w:w="918" w:type="dxa"/>
          </w:tcPr>
          <w:p w:rsidR="0050719C" w:rsidRDefault="0050719C"/>
        </w:tc>
        <w:tc>
          <w:tcPr>
            <w:tcW w:w="8658" w:type="dxa"/>
          </w:tcPr>
          <w:p w:rsidR="0050719C" w:rsidRPr="0050719C" w:rsidRDefault="00586D75" w:rsidP="0050719C">
            <w:pPr>
              <w:rPr>
                <w:sz w:val="26"/>
                <w:szCs w:val="26"/>
              </w:rPr>
            </w:pPr>
            <w:r>
              <w:rPr>
                <w:sz w:val="26"/>
                <w:szCs w:val="26"/>
              </w:rPr>
              <w:t>Egypt’s</w:t>
            </w:r>
            <w:r w:rsidR="00BD0B53">
              <w:rPr>
                <w:sz w:val="26"/>
                <w:szCs w:val="26"/>
              </w:rPr>
              <w:t xml:space="preserve"> Golden Empire – Reflection and Summary</w:t>
            </w:r>
          </w:p>
          <w:p w:rsidR="0050719C" w:rsidRPr="0050719C" w:rsidRDefault="0050719C">
            <w:pPr>
              <w:rPr>
                <w:sz w:val="26"/>
                <w:szCs w:val="26"/>
              </w:rPr>
            </w:pPr>
          </w:p>
        </w:tc>
      </w:tr>
      <w:tr w:rsidR="0050719C" w:rsidTr="0050719C">
        <w:tc>
          <w:tcPr>
            <w:tcW w:w="918" w:type="dxa"/>
          </w:tcPr>
          <w:p w:rsidR="0050719C" w:rsidRDefault="0050719C"/>
        </w:tc>
        <w:tc>
          <w:tcPr>
            <w:tcW w:w="8658" w:type="dxa"/>
          </w:tcPr>
          <w:p w:rsidR="0050719C" w:rsidRPr="0050719C" w:rsidRDefault="00BD0B53" w:rsidP="0050719C">
            <w:pPr>
              <w:rPr>
                <w:sz w:val="26"/>
                <w:szCs w:val="26"/>
              </w:rPr>
            </w:pPr>
            <w:r>
              <w:rPr>
                <w:sz w:val="26"/>
                <w:szCs w:val="26"/>
              </w:rPr>
              <w:t>Bizarre Foods/Guns, Germs, Steel Ep. 3 – Summary and Reflection</w:t>
            </w:r>
          </w:p>
          <w:p w:rsidR="0050719C" w:rsidRPr="0050719C" w:rsidRDefault="0050719C">
            <w:pPr>
              <w:rPr>
                <w:sz w:val="26"/>
                <w:szCs w:val="26"/>
              </w:rPr>
            </w:pPr>
          </w:p>
        </w:tc>
      </w:tr>
      <w:tr w:rsidR="0050719C" w:rsidTr="0050719C">
        <w:tc>
          <w:tcPr>
            <w:tcW w:w="918" w:type="dxa"/>
          </w:tcPr>
          <w:p w:rsidR="0050719C" w:rsidRDefault="0050719C"/>
        </w:tc>
        <w:tc>
          <w:tcPr>
            <w:tcW w:w="8658" w:type="dxa"/>
          </w:tcPr>
          <w:p w:rsidR="0050719C" w:rsidRPr="0050719C" w:rsidRDefault="00BD0B53" w:rsidP="0050719C">
            <w:pPr>
              <w:rPr>
                <w:sz w:val="26"/>
                <w:szCs w:val="26"/>
              </w:rPr>
            </w:pPr>
            <w:r>
              <w:rPr>
                <w:sz w:val="26"/>
                <w:szCs w:val="26"/>
              </w:rPr>
              <w:t>Study Guide</w:t>
            </w:r>
          </w:p>
          <w:p w:rsidR="0050719C" w:rsidRPr="0050719C" w:rsidRDefault="0050719C" w:rsidP="0050719C">
            <w:pPr>
              <w:rPr>
                <w:sz w:val="26"/>
                <w:szCs w:val="26"/>
              </w:rPr>
            </w:pPr>
          </w:p>
        </w:tc>
      </w:tr>
      <w:tr w:rsidR="0050719C" w:rsidTr="0050719C">
        <w:tc>
          <w:tcPr>
            <w:tcW w:w="918" w:type="dxa"/>
          </w:tcPr>
          <w:p w:rsidR="0050719C" w:rsidRDefault="0050719C"/>
        </w:tc>
        <w:tc>
          <w:tcPr>
            <w:tcW w:w="8658" w:type="dxa"/>
          </w:tcPr>
          <w:p w:rsidR="0050719C" w:rsidRPr="0050719C" w:rsidRDefault="00BD0B53" w:rsidP="0050719C">
            <w:pPr>
              <w:rPr>
                <w:sz w:val="26"/>
                <w:szCs w:val="26"/>
              </w:rPr>
            </w:pPr>
            <w:r>
              <w:rPr>
                <w:sz w:val="26"/>
                <w:szCs w:val="26"/>
              </w:rPr>
              <w:t>Unit Test</w:t>
            </w:r>
          </w:p>
        </w:tc>
      </w:tr>
    </w:tbl>
    <w:p w:rsidR="0050719C" w:rsidRDefault="0050719C"/>
    <w:p w:rsidR="0050719C" w:rsidRDefault="0050719C"/>
    <w:sectPr w:rsidR="0050719C" w:rsidSect="001C016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65A" w:rsidRDefault="0040465A" w:rsidP="0050719C">
      <w:pPr>
        <w:spacing w:after="0" w:line="240" w:lineRule="auto"/>
      </w:pPr>
      <w:r>
        <w:separator/>
      </w:r>
    </w:p>
  </w:endnote>
  <w:endnote w:type="continuationSeparator" w:id="0">
    <w:p w:rsidR="0040465A" w:rsidRDefault="0040465A" w:rsidP="00507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65A" w:rsidRDefault="0040465A" w:rsidP="0050719C">
      <w:pPr>
        <w:spacing w:after="0" w:line="240" w:lineRule="auto"/>
      </w:pPr>
      <w:r>
        <w:separator/>
      </w:r>
    </w:p>
  </w:footnote>
  <w:footnote w:type="continuationSeparator" w:id="0">
    <w:p w:rsidR="0040465A" w:rsidRDefault="0040465A" w:rsidP="005071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9C" w:rsidRPr="0050719C" w:rsidRDefault="00BD0B53" w:rsidP="0050719C">
    <w:pPr>
      <w:jc w:val="center"/>
      <w:rPr>
        <w:sz w:val="44"/>
        <w:szCs w:val="44"/>
      </w:rPr>
    </w:pPr>
    <w:r>
      <w:rPr>
        <w:sz w:val="44"/>
        <w:szCs w:val="44"/>
      </w:rPr>
      <w:t>Unit</w:t>
    </w:r>
    <w:r w:rsidR="0050719C" w:rsidRPr="0050719C">
      <w:rPr>
        <w:sz w:val="44"/>
        <w:szCs w:val="44"/>
      </w:rPr>
      <w:t xml:space="preserve"> – Checklist</w:t>
    </w:r>
  </w:p>
  <w:p w:rsidR="0050719C" w:rsidRDefault="005071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50719C"/>
    <w:rsid w:val="001C0166"/>
    <w:rsid w:val="001F222A"/>
    <w:rsid w:val="00393C62"/>
    <w:rsid w:val="0040465A"/>
    <w:rsid w:val="0050719C"/>
    <w:rsid w:val="00586D75"/>
    <w:rsid w:val="005B0D5C"/>
    <w:rsid w:val="009D47A7"/>
    <w:rsid w:val="00B745ED"/>
    <w:rsid w:val="00BD0B53"/>
    <w:rsid w:val="00EF5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071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719C"/>
  </w:style>
  <w:style w:type="paragraph" w:styleId="Footer">
    <w:name w:val="footer"/>
    <w:basedOn w:val="Normal"/>
    <w:link w:val="FooterChar"/>
    <w:uiPriority w:val="99"/>
    <w:semiHidden/>
    <w:unhideWhenUsed/>
    <w:rsid w:val="005071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71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tvanvalkenburg</dc:creator>
  <cp:lastModifiedBy>tvanvalkenburg</cp:lastModifiedBy>
  <cp:revision>2</cp:revision>
  <dcterms:created xsi:type="dcterms:W3CDTF">2013-10-09T18:37:00Z</dcterms:created>
  <dcterms:modified xsi:type="dcterms:W3CDTF">2013-10-09T18:37:00Z</dcterms:modified>
</cp:coreProperties>
</file>